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DF" w:rsidRPr="00A107D6" w:rsidRDefault="002F6ADF" w:rsidP="002F6ADF">
      <w:pPr>
        <w:rPr>
          <w:rFonts w:cs="Arial"/>
        </w:rPr>
      </w:pPr>
      <w:r w:rsidRPr="00A107D6">
        <w:rPr>
          <w:rFonts w:cs="Arial"/>
        </w:rPr>
        <w:t>Urlaubsberechnung bei Teilzeitkräften (auch Minijobbern)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Der gesetzliche Urlaubsanspruch beträgt jährlich mindestens 4 Wochen bzw. 24 Werktage bei einer 6-Tage-Woche.</w:t>
      </w:r>
    </w:p>
    <w:p w:rsidR="002F6ADF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 xml:space="preserve">Nach § 3 Bundesurlaubsgesetz </w:t>
      </w:r>
      <w:proofErr w:type="gramStart"/>
      <w:r w:rsidRPr="00A107D6">
        <w:rPr>
          <w:rFonts w:ascii="Arial" w:hAnsi="Arial" w:cs="Arial"/>
        </w:rPr>
        <w:t>( B</w:t>
      </w:r>
      <w:r>
        <w:rPr>
          <w:rFonts w:ascii="Arial" w:hAnsi="Arial" w:cs="Arial"/>
        </w:rPr>
        <w:t>U</w:t>
      </w:r>
      <w:r w:rsidRPr="00A107D6">
        <w:rPr>
          <w:rFonts w:ascii="Arial" w:hAnsi="Arial" w:cs="Arial"/>
        </w:rPr>
        <w:t>rlG</w:t>
      </w:r>
      <w:proofErr w:type="gramEnd"/>
      <w:r w:rsidRPr="00A107D6">
        <w:rPr>
          <w:rFonts w:ascii="Arial" w:hAnsi="Arial" w:cs="Arial"/>
        </w:rPr>
        <w:t>) kennt das gesetzliche Urlaubsrecht kein Stunden-  sondern nur das Tageprinzip</w:t>
      </w:r>
      <w:r>
        <w:rPr>
          <w:rFonts w:ascii="Arial" w:hAnsi="Arial" w:cs="Arial"/>
        </w:rPr>
        <w:t>:</w:t>
      </w:r>
      <w:r w:rsidRPr="00A107D6">
        <w:rPr>
          <w:rFonts w:ascii="Arial" w:hAnsi="Arial" w:cs="Arial"/>
        </w:rPr>
        <w:t xml:space="preserve"> 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wie viel Urlaubsanspruch ein Arbeitnehmer hat, wird nicht durch die geleisteten Arbeitsstunden bestimmt, sondern durch die von ihm geleisteten Arbeitstage.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Wenn die Wochenarbeitstage immer dieselbe Anzahl haben, ist die Berechnung einfach: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  <w:u w:val="single"/>
        </w:rPr>
      </w:pPr>
      <w:r w:rsidRPr="00A107D6">
        <w:rPr>
          <w:rFonts w:ascii="Arial" w:hAnsi="Arial" w:cs="Arial"/>
          <w:u w:val="single"/>
        </w:rPr>
        <w:t>Individuelle Arbeitstage pro Woche x 24 (Urlaubsanspruch in Werktagen)</w:t>
      </w:r>
    </w:p>
    <w:p w:rsidR="002F6ADF" w:rsidRPr="00A107D6" w:rsidRDefault="002F6ADF" w:rsidP="002F6ADF">
      <w:pPr>
        <w:pStyle w:val="NurText"/>
        <w:ind w:firstLine="708"/>
        <w:rPr>
          <w:rFonts w:ascii="Arial" w:hAnsi="Arial" w:cs="Arial"/>
        </w:rPr>
      </w:pPr>
      <w:r w:rsidRPr="00A107D6">
        <w:rPr>
          <w:rFonts w:ascii="Arial" w:hAnsi="Arial" w:cs="Arial"/>
        </w:rPr>
        <w:t xml:space="preserve">6 (übliche Arbeitstage, Montag bis Samstag)  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Dies ergibt folgende Ergebnisse: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 xml:space="preserve">Bei einer 6-Tage-Arbeitswoche mindestens 24 </w:t>
      </w:r>
      <w:r>
        <w:rPr>
          <w:rFonts w:ascii="Arial" w:hAnsi="Arial" w:cs="Arial"/>
        </w:rPr>
        <w:t>Urlaubstage</w:t>
      </w:r>
      <w:r w:rsidRPr="00A107D6">
        <w:rPr>
          <w:rFonts w:ascii="Arial" w:hAnsi="Arial" w:cs="Arial"/>
        </w:rPr>
        <w:t xml:space="preserve"> 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einer 5-Tage-Ar</w:t>
      </w:r>
      <w:r>
        <w:rPr>
          <w:rFonts w:ascii="Arial" w:hAnsi="Arial" w:cs="Arial"/>
        </w:rPr>
        <w:t>beitswoche</w:t>
      </w:r>
      <w:r w:rsidRPr="00A107D6">
        <w:rPr>
          <w:rFonts w:ascii="Arial" w:hAnsi="Arial" w:cs="Arial"/>
        </w:rPr>
        <w:t xml:space="preserve"> mindestens 20 </w:t>
      </w:r>
      <w:r>
        <w:rPr>
          <w:rFonts w:ascii="Arial" w:hAnsi="Arial" w:cs="Arial"/>
        </w:rPr>
        <w:t>Urlaubst</w:t>
      </w:r>
      <w:r w:rsidRPr="00A107D6">
        <w:rPr>
          <w:rFonts w:ascii="Arial" w:hAnsi="Arial" w:cs="Arial"/>
        </w:rPr>
        <w:t>age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einer 4 Tage-Arbeitswoche mindestens 16 Urlaubstage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einer 3 Tage-Arbeitswoche mindestens 12 Urlaubstage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einer 2 Tage-Arbeitswoche mindestens 8 Urlaubstage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 xml:space="preserve">Bei einer 1 Tage-Arbeitswoche mindestens 4 Urlaubstage 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einer unregelmäßigen Abrufarbeit (Mindestbedingungen siehe § 12 T</w:t>
      </w:r>
      <w:r>
        <w:rPr>
          <w:rFonts w:ascii="Arial" w:hAnsi="Arial" w:cs="Arial"/>
        </w:rPr>
        <w:t>z</w:t>
      </w:r>
      <w:r w:rsidRPr="00A107D6">
        <w:rPr>
          <w:rFonts w:ascii="Arial" w:hAnsi="Arial" w:cs="Arial"/>
        </w:rPr>
        <w:t>BfG) wird die Berechnung komplizierter: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Wie alle Voll- und Teilzeitarbeitnehmer hat der Abrufarbeitnehmer gemäß §3 Abs.1 BUrlG Anspruch auf mindestens 24 Werktage Urlaub. Der gesetzlich geregelte Mindesturlaubsanspruch von 24 Werktagen bezieht sich</w:t>
      </w:r>
      <w:r>
        <w:rPr>
          <w:rFonts w:ascii="Arial" w:hAnsi="Arial" w:cs="Arial"/>
        </w:rPr>
        <w:t xml:space="preserve"> auch</w:t>
      </w:r>
      <w:r w:rsidRPr="00A107D6">
        <w:rPr>
          <w:rFonts w:ascii="Arial" w:hAnsi="Arial" w:cs="Arial"/>
        </w:rPr>
        <w:t xml:space="preserve"> auf die Werktage Montag bis Samstag, also eine 6-Tage-Urlaubswoche. Da bei der Arbeit auf Abruf oftmals nicht an jedem (Werk-)Tag gearbeitet wird, muss die Urlaubsdauer wie bei allen Teilzeitarbeitnehmern zum Urlaub eines Vollzeitbeschäftigten ins Verhältnis gesetzt werden. 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stark schwankenden und unregelmäßigen Arbeitszeiten empfiehlt es sich in der Praxis, pro Urlaubstag die auf einen Urlaubstag entfallende anteilige vertraglich vereinbarte Arbeitszeit anzusetzen (z. B. 5-Tage-Woche Montag bis Freitag als "Basismodell" der Arbeitszeitverteilung mit jeweils 1/5 der vereinbarten Wochenarbeitszeit pro Tag).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Sonst muss</w:t>
      </w:r>
      <w:r w:rsidRPr="00A107D6">
        <w:rPr>
          <w:rFonts w:ascii="Arial" w:hAnsi="Arial" w:cs="Arial"/>
        </w:rPr>
        <w:t xml:space="preserve"> zuerst ermittelt werden, an wie vielen Tagen der Woche d</w:t>
      </w:r>
      <w:r>
        <w:rPr>
          <w:rFonts w:ascii="Arial" w:hAnsi="Arial" w:cs="Arial"/>
        </w:rPr>
        <w:t>er Mitarbeiter durchschnittlich</w:t>
      </w:r>
      <w:r w:rsidRPr="00A107D6">
        <w:rPr>
          <w:rFonts w:ascii="Arial" w:hAnsi="Arial" w:cs="Arial"/>
        </w:rPr>
        <w:t xml:space="preserve"> in den vergangenen 12 Monaten (bzw. seit Beginn des Arbeitsverhältnisses) gearbeitet hat. Die Gesamtzahl dieser Arbeitstage muss dann durch die Gesamtwochenzahl geteilt werden</w:t>
      </w:r>
      <w:r>
        <w:rPr>
          <w:rFonts w:ascii="Arial" w:hAnsi="Arial" w:cs="Arial"/>
        </w:rPr>
        <w:t>:</w:t>
      </w:r>
    </w:p>
    <w:p w:rsidR="002F6ADF" w:rsidRPr="00A107D6" w:rsidRDefault="002F6ADF" w:rsidP="002F6ADF">
      <w:pPr>
        <w:pStyle w:val="NurText"/>
        <w:rPr>
          <w:rFonts w:ascii="Arial" w:hAnsi="Arial" w:cs="Arial"/>
          <w:u w:val="single"/>
        </w:rPr>
      </w:pPr>
      <w:r w:rsidRPr="00A107D6">
        <w:rPr>
          <w:rFonts w:ascii="Arial" w:hAnsi="Arial" w:cs="Arial"/>
          <w:u w:val="single"/>
        </w:rPr>
        <w:t>Gesamtzahl der Arbeitstage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 xml:space="preserve">Gesamtzahl der Arbeitswochen </w:t>
      </w:r>
      <w:r w:rsidRPr="00A107D6">
        <w:rPr>
          <w:rFonts w:ascii="Arial" w:hAnsi="Arial" w:cs="Arial"/>
        </w:rPr>
        <w:tab/>
        <w:t xml:space="preserve">= durchschnittliche Wochenarbeitstage 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 einem gesetzlichen Urlaubsanspruch von 24 Werktagen muss dann auf die Wochenarbeitstage umgerechnet werden:</w:t>
      </w:r>
    </w:p>
    <w:p w:rsidR="002F6ADF" w:rsidRPr="00A107D6" w:rsidRDefault="002F6ADF" w:rsidP="002F6ADF">
      <w:pPr>
        <w:pStyle w:val="NurText"/>
        <w:rPr>
          <w:rFonts w:ascii="Arial" w:hAnsi="Arial" w:cs="Arial"/>
          <w:u w:val="single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  <w:u w:val="single"/>
        </w:rPr>
      </w:pPr>
      <w:r w:rsidRPr="00A107D6">
        <w:rPr>
          <w:rFonts w:ascii="Arial" w:hAnsi="Arial" w:cs="Arial"/>
          <w:u w:val="single"/>
        </w:rPr>
        <w:t>24 Werktage Urlaub</w:t>
      </w:r>
    </w:p>
    <w:p w:rsidR="002F6ADF" w:rsidRPr="00A107D6" w:rsidRDefault="00CC0AD4" w:rsidP="002F6ADF">
      <w:pPr>
        <w:pStyle w:val="NurText"/>
        <w:rPr>
          <w:rFonts w:ascii="Arial" w:hAnsi="Arial" w:cs="Arial"/>
        </w:rPr>
      </w:pPr>
      <w:r w:rsidRPr="007E1A17">
        <w:rPr>
          <w:rFonts w:ascii="Arial" w:hAnsi="Arial" w:cs="Arial"/>
        </w:rPr>
        <w:t>Urlaubsanspruch (24)</w:t>
      </w:r>
      <w:r w:rsidRPr="007E1A17">
        <w:rPr>
          <w:rFonts w:ascii="Arial" w:hAnsi="Arial" w:cs="Arial"/>
          <w:b/>
        </w:rPr>
        <w:t>:</w:t>
      </w:r>
      <w:r w:rsidRPr="00E13E8D">
        <w:rPr>
          <w:rFonts w:ascii="Arial" w:hAnsi="Arial" w:cs="Arial"/>
          <w:b/>
        </w:rPr>
        <w:t xml:space="preserve"> </w:t>
      </w:r>
      <w:r w:rsidR="002F6ADF" w:rsidRPr="00A107D6">
        <w:rPr>
          <w:rFonts w:ascii="Arial" w:hAnsi="Arial" w:cs="Arial"/>
        </w:rPr>
        <w:t>betriebsübliche Wochenarbeitstage (6</w:t>
      </w:r>
      <w:proofErr w:type="gramStart"/>
      <w:r w:rsidR="002F6ADF" w:rsidRPr="00A107D6">
        <w:rPr>
          <w:rFonts w:ascii="Arial" w:hAnsi="Arial" w:cs="Arial"/>
        </w:rPr>
        <w:t xml:space="preserve">)  </w:t>
      </w:r>
      <w:r w:rsidR="002F6ADF" w:rsidRPr="00A107D6">
        <w:rPr>
          <w:rFonts w:ascii="Arial" w:hAnsi="Arial" w:cs="Arial"/>
          <w:b/>
        </w:rPr>
        <w:t>x</w:t>
      </w:r>
      <w:proofErr w:type="gramEnd"/>
      <w:r w:rsidR="002F6ADF" w:rsidRPr="00A107D6">
        <w:rPr>
          <w:rFonts w:ascii="Arial" w:hAnsi="Arial" w:cs="Arial"/>
          <w:b/>
        </w:rPr>
        <w:t xml:space="preserve"> </w:t>
      </w:r>
      <w:r w:rsidR="002F6ADF" w:rsidRPr="00A107D6">
        <w:rPr>
          <w:rFonts w:ascii="Arial" w:hAnsi="Arial" w:cs="Arial"/>
        </w:rPr>
        <w:t xml:space="preserve"> individuelle durchschnittliche Wochenarbeitstage = individueller Urlaubsanspruch in Arbeitstage</w:t>
      </w:r>
      <w:r w:rsidR="002F6ADF">
        <w:rPr>
          <w:rFonts w:ascii="Arial" w:hAnsi="Arial" w:cs="Arial"/>
        </w:rPr>
        <w:t>n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t>Beispiel: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  <w:r w:rsidRPr="00A107D6">
        <w:rPr>
          <w:rFonts w:ascii="Arial" w:hAnsi="Arial" w:cs="Arial"/>
        </w:rPr>
        <w:lastRenderedPageBreak/>
        <w:t xml:space="preserve">Bei einer durchschnittlichen 4 </w:t>
      </w:r>
      <w:r>
        <w:rPr>
          <w:rFonts w:ascii="Arial" w:hAnsi="Arial" w:cs="Arial"/>
        </w:rPr>
        <w:t xml:space="preserve">- </w:t>
      </w:r>
      <w:r w:rsidRPr="00A107D6">
        <w:rPr>
          <w:rFonts w:ascii="Arial" w:hAnsi="Arial" w:cs="Arial"/>
        </w:rPr>
        <w:t>Tage - Woche (wie viel Stunden jeweils, ist zunächst gleichgültig); und üblichen 6 Wochenarbeitstagen, ergibt sich nach der vorhin genannten Formel (</w:t>
      </w:r>
      <w:proofErr w:type="gramStart"/>
      <w:r w:rsidRPr="00A107D6">
        <w:rPr>
          <w:rFonts w:ascii="Arial" w:hAnsi="Arial" w:cs="Arial"/>
        </w:rPr>
        <w:t>24 .</w:t>
      </w:r>
      <w:proofErr w:type="gramEnd"/>
      <w:r w:rsidRPr="00A107D6">
        <w:rPr>
          <w:rFonts w:ascii="Arial" w:hAnsi="Arial" w:cs="Arial"/>
        </w:rPr>
        <w:t>/. 6 x 4) ein Urlaubsanspruch von 16 Arbeitstagen.</w:t>
      </w:r>
    </w:p>
    <w:p w:rsidR="002F6ADF" w:rsidRPr="00A107D6" w:rsidRDefault="002F6ADF" w:rsidP="002F6ADF">
      <w:pPr>
        <w:pStyle w:val="NurText"/>
        <w:rPr>
          <w:rFonts w:ascii="Arial" w:hAnsi="Arial" w:cs="Arial"/>
        </w:rPr>
      </w:pPr>
    </w:p>
    <w:p w:rsidR="002864C7" w:rsidRDefault="002864C7" w:rsidP="00E65118">
      <w:pPr>
        <w:spacing w:line="360" w:lineRule="auto"/>
        <w:jc w:val="both"/>
      </w:pPr>
    </w:p>
    <w:sectPr w:rsidR="002864C7" w:rsidSect="005A4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3" w:right="1021" w:bottom="833" w:left="1814" w:header="72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FFC" w:rsidRDefault="006A5FFC">
      <w:r>
        <w:separator/>
      </w:r>
    </w:p>
  </w:endnote>
  <w:endnote w:type="continuationSeparator" w:id="0">
    <w:p w:rsidR="006A5FFC" w:rsidRDefault="006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B7" w:rsidRDefault="00307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52" w:rsidRDefault="00141F52" w:rsidP="00DE5DF4">
    <w:pPr>
      <w:pStyle w:val="Fuzeile"/>
      <w:jc w:val="center"/>
    </w:pPr>
  </w:p>
  <w:p w:rsidR="00141F52" w:rsidRDefault="00141F52" w:rsidP="00DE5DF4">
    <w:pPr>
      <w:pStyle w:val="Fuzeile"/>
      <w:jc w:val="center"/>
    </w:pPr>
    <w:r w:rsidRPr="00141F52">
      <w:t xml:space="preserve">Die Vervielfältigung, Verbreitung oder Veräußerung der Daten oder Texte ist unzulässig und ausdrücklich nur mit Genehmigung des DSSV e.V. gestattet. </w:t>
    </w:r>
    <w:r w:rsidRPr="00141F52">
      <w:t xml:space="preserve">© DSSV </w:t>
    </w:r>
    <w:r w:rsidRPr="00141F52">
      <w:t>201</w:t>
    </w:r>
    <w:r w:rsidR="00307CB7">
      <w:t>8</w:t>
    </w:r>
    <w:bookmarkStart w:id="0" w:name="_GoBack"/>
    <w:bookmarkEnd w:id="0"/>
  </w:p>
  <w:p w:rsidR="00141F52" w:rsidRDefault="00141F52" w:rsidP="00DE5DF4">
    <w:pPr>
      <w:pStyle w:val="Fuzeile"/>
      <w:jc w:val="center"/>
    </w:pPr>
  </w:p>
  <w:p w:rsidR="005A4222" w:rsidRPr="00DE5DF4" w:rsidRDefault="00DE5DF4" w:rsidP="00DE5DF4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2F6AD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60" w:rsidRDefault="00FA3C60" w:rsidP="00FA3C60">
    <w:pPr>
      <w:pStyle w:val="Fuzeile"/>
      <w:jc w:val="center"/>
    </w:pPr>
    <w:r>
      <w:t xml:space="preserve">Seite </w:t>
    </w:r>
    <w:r>
      <w:rPr>
        <w:b/>
      </w:rPr>
      <w:fldChar w:fldCharType="begin"/>
    </w:r>
    <w:r w:rsidR="003903E8">
      <w:rPr>
        <w:b/>
      </w:rPr>
      <w:instrText>PAGE</w:instrText>
    </w:r>
    <w:r>
      <w:rPr>
        <w:b/>
      </w:rPr>
      <w:instrText xml:space="preserve">  \* Arabic  \* MERGEFORMAT</w:instrText>
    </w:r>
    <w:r>
      <w:rPr>
        <w:b/>
      </w:rPr>
      <w:fldChar w:fldCharType="separate"/>
    </w:r>
    <w:r w:rsidR="005A4222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 w:rsidR="003903E8">
      <w:rPr>
        <w:b/>
      </w:rPr>
      <w:instrText>NUMPAGES</w:instrText>
    </w:r>
    <w:r>
      <w:rPr>
        <w:b/>
      </w:rPr>
      <w:instrText xml:space="preserve">  \* Arabic  \* MERGEFORMAT</w:instrText>
    </w:r>
    <w:r>
      <w:rPr>
        <w:b/>
      </w:rPr>
      <w:fldChar w:fldCharType="separate"/>
    </w:r>
    <w:r w:rsidR="00770044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FFC" w:rsidRDefault="006A5FFC">
      <w:r>
        <w:separator/>
      </w:r>
    </w:p>
  </w:footnote>
  <w:footnote w:type="continuationSeparator" w:id="0">
    <w:p w:rsidR="006A5FFC" w:rsidRDefault="006A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CB7" w:rsidRDefault="00307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EB" w:rsidRPr="00DE5DF4" w:rsidRDefault="00DE5DF4" w:rsidP="005A4222">
    <w:pPr>
      <w:pStyle w:val="Kopfzeile"/>
      <w:tabs>
        <w:tab w:val="clear" w:pos="4536"/>
        <w:tab w:val="clear" w:pos="9072"/>
        <w:tab w:val="left" w:pos="2650"/>
      </w:tabs>
      <w:rPr>
        <w:color w:val="808080"/>
        <w:szCs w:val="18"/>
      </w:rPr>
    </w:pPr>
    <w:r w:rsidRPr="00DE5DF4">
      <w:rPr>
        <w:color w:val="808080"/>
        <w:szCs w:val="18"/>
      </w:rPr>
      <w:t>Interner Bereich I Rechtliches / Steuern I Arbeitsrecht I Arbeitsverträge I Muster</w:t>
    </w:r>
    <w:r>
      <w:rPr>
        <w:color w:val="808080"/>
        <w:szCs w:val="18"/>
      </w:rPr>
      <w:t>-</w:t>
    </w:r>
    <w:r w:rsidR="005A4222" w:rsidRPr="00DE5DF4">
      <w:rPr>
        <w:color w:val="808080"/>
        <w:szCs w:val="18"/>
      </w:rPr>
      <w:t>Arbeitsvertrag für geringfügig entlohnte Beschäftigung</w:t>
    </w:r>
  </w:p>
  <w:p w:rsidR="006D32EB" w:rsidRDefault="006D32EB">
    <w:pPr>
      <w:pStyle w:val="Kopfzeile"/>
      <w:rPr>
        <w:color w:val="808080"/>
      </w:rPr>
    </w:pPr>
  </w:p>
  <w:p w:rsidR="006D32EB" w:rsidRDefault="006D32EB">
    <w:pPr>
      <w:pStyle w:val="Kopfzeile"/>
    </w:pPr>
    <w:r>
      <w:rPr>
        <w:color w:val="808080"/>
      </w:rPr>
      <w:object w:dxaOrig="8925" w:dyaOrig="9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25pt;height:460.5pt" fillcolor="window">
          <v:imagedata r:id="rId1" o:title=""/>
        </v:shape>
        <o:OLEObject Type="Embed" ProgID="MSWordArt.2" ShapeID="_x0000_i1025" DrawAspect="Content" ObjectID="_159645260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60" w:rsidRDefault="00FA3C60">
    <w:pPr>
      <w:pStyle w:val="Kopfzeile"/>
    </w:pPr>
    <w:r>
      <w:t>Arbeitsvertrag für geringfügig entlohnte Beschäftigung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2E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4219E"/>
    <w:multiLevelType w:val="multilevel"/>
    <w:tmpl w:val="D0C84490"/>
    <w:lvl w:ilvl="0">
      <w:numFmt w:val="bullet"/>
      <w:lvlText w:val="·"/>
      <w:lvlJc w:val="left"/>
      <w:pPr>
        <w:ind w:left="198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2">
      <w:numFmt w:val="bullet"/>
      <w:lvlText w:val=""/>
      <w:lvlJc w:val="left"/>
      <w:pPr>
        <w:ind w:left="21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3">
      <w:numFmt w:val="bullet"/>
      <w:lvlText w:val="·"/>
      <w:lvlJc w:val="left"/>
      <w:pPr>
        <w:ind w:left="288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5">
      <w:numFmt w:val="bullet"/>
      <w:lvlText w:val=""/>
      <w:lvlJc w:val="left"/>
      <w:pPr>
        <w:ind w:left="432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6">
      <w:numFmt w:val="bullet"/>
      <w:lvlText w:val="·"/>
      <w:lvlJc w:val="left"/>
      <w:pPr>
        <w:ind w:left="504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8">
      <w:numFmt w:val="bullet"/>
      <w:lvlText w:val=""/>
      <w:lvlJc w:val="left"/>
      <w:pPr>
        <w:ind w:left="648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</w:abstractNum>
  <w:abstractNum w:abstractNumId="2" w15:restartNumberingAfterBreak="0">
    <w:nsid w:val="095B0DD3"/>
    <w:multiLevelType w:val="multilevel"/>
    <w:tmpl w:val="0D54B770"/>
    <w:lvl w:ilvl="0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1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2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3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4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5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6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7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8">
      <w:numFmt w:val="bullet"/>
      <w:lvlText w:val="·"/>
      <w:lvlJc w:val="left"/>
      <w:rPr>
        <w:rFonts w:ascii="Lucida Grande" w:hAnsi="Lucida Grande" w:cs="Symbol"/>
        <w:color w:val="000000"/>
        <w:position w:val="0"/>
        <w:sz w:val="22"/>
        <w:vertAlign w:val="baseline"/>
      </w:rPr>
    </w:lvl>
  </w:abstractNum>
  <w:abstractNum w:abstractNumId="3" w15:restartNumberingAfterBreak="0">
    <w:nsid w:val="3A9C2D9F"/>
    <w:multiLevelType w:val="multilevel"/>
    <w:tmpl w:val="E5C42228"/>
    <w:lvl w:ilvl="0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1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2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3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4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5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6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7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  <w:lvl w:ilvl="8">
      <w:numFmt w:val="bullet"/>
      <w:lvlText w:val="·"/>
      <w:lvlJc w:val="left"/>
      <w:pPr>
        <w:ind w:left="360" w:firstLine="0"/>
      </w:pPr>
      <w:rPr>
        <w:rFonts w:ascii="Lucida Grande" w:hAnsi="Lucida Grande" w:cs="Symbol"/>
        <w:color w:val="000000"/>
        <w:position w:val="0"/>
        <w:sz w:val="22"/>
        <w:vertAlign w:val="baseline"/>
      </w:rPr>
    </w:lvl>
  </w:abstractNum>
  <w:abstractNum w:abstractNumId="4" w15:restartNumberingAfterBreak="0">
    <w:nsid w:val="60BA780C"/>
    <w:multiLevelType w:val="hybridMultilevel"/>
    <w:tmpl w:val="ADC619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ACA"/>
    <w:rsid w:val="0001384E"/>
    <w:rsid w:val="00021E14"/>
    <w:rsid w:val="00023C31"/>
    <w:rsid w:val="000459BF"/>
    <w:rsid w:val="0008251D"/>
    <w:rsid w:val="00082BBB"/>
    <w:rsid w:val="00086F57"/>
    <w:rsid w:val="000A6910"/>
    <w:rsid w:val="000C7A4B"/>
    <w:rsid w:val="000F1CC2"/>
    <w:rsid w:val="00141F52"/>
    <w:rsid w:val="001F0CC8"/>
    <w:rsid w:val="00201FD1"/>
    <w:rsid w:val="00230D40"/>
    <w:rsid w:val="0023632B"/>
    <w:rsid w:val="002545E8"/>
    <w:rsid w:val="0026760E"/>
    <w:rsid w:val="00275196"/>
    <w:rsid w:val="002864C7"/>
    <w:rsid w:val="002A6B00"/>
    <w:rsid w:val="002B3BF6"/>
    <w:rsid w:val="002C0749"/>
    <w:rsid w:val="002F25C5"/>
    <w:rsid w:val="002F6ADF"/>
    <w:rsid w:val="00307CB7"/>
    <w:rsid w:val="0032079E"/>
    <w:rsid w:val="00336C7F"/>
    <w:rsid w:val="003469C3"/>
    <w:rsid w:val="003737A6"/>
    <w:rsid w:val="003903E8"/>
    <w:rsid w:val="003A0683"/>
    <w:rsid w:val="003D3EE7"/>
    <w:rsid w:val="003D7E7B"/>
    <w:rsid w:val="00400010"/>
    <w:rsid w:val="004368AE"/>
    <w:rsid w:val="00463824"/>
    <w:rsid w:val="00465C8A"/>
    <w:rsid w:val="004728C0"/>
    <w:rsid w:val="004F677B"/>
    <w:rsid w:val="00501AF9"/>
    <w:rsid w:val="0052284E"/>
    <w:rsid w:val="00526CB3"/>
    <w:rsid w:val="005356AF"/>
    <w:rsid w:val="00580A23"/>
    <w:rsid w:val="0058667C"/>
    <w:rsid w:val="005A4222"/>
    <w:rsid w:val="005D41B2"/>
    <w:rsid w:val="005E1E7B"/>
    <w:rsid w:val="00601F22"/>
    <w:rsid w:val="00605B45"/>
    <w:rsid w:val="00626117"/>
    <w:rsid w:val="0067573B"/>
    <w:rsid w:val="00677227"/>
    <w:rsid w:val="00684ACA"/>
    <w:rsid w:val="006A5FFC"/>
    <w:rsid w:val="006D32EB"/>
    <w:rsid w:val="007038AA"/>
    <w:rsid w:val="007043B0"/>
    <w:rsid w:val="00705918"/>
    <w:rsid w:val="00766963"/>
    <w:rsid w:val="00770044"/>
    <w:rsid w:val="007776AF"/>
    <w:rsid w:val="00782FB8"/>
    <w:rsid w:val="007E1A17"/>
    <w:rsid w:val="007E613D"/>
    <w:rsid w:val="00800858"/>
    <w:rsid w:val="0084046D"/>
    <w:rsid w:val="00862425"/>
    <w:rsid w:val="0089325B"/>
    <w:rsid w:val="008C5A1F"/>
    <w:rsid w:val="008C7DFD"/>
    <w:rsid w:val="008C7FD1"/>
    <w:rsid w:val="008F3891"/>
    <w:rsid w:val="00917FC2"/>
    <w:rsid w:val="00921100"/>
    <w:rsid w:val="00922192"/>
    <w:rsid w:val="009243AC"/>
    <w:rsid w:val="009255BA"/>
    <w:rsid w:val="0093081A"/>
    <w:rsid w:val="00935AD7"/>
    <w:rsid w:val="00935E74"/>
    <w:rsid w:val="00961566"/>
    <w:rsid w:val="0096700F"/>
    <w:rsid w:val="00972C6A"/>
    <w:rsid w:val="00976663"/>
    <w:rsid w:val="00981667"/>
    <w:rsid w:val="00983A63"/>
    <w:rsid w:val="009C08B5"/>
    <w:rsid w:val="009C799D"/>
    <w:rsid w:val="009D08BE"/>
    <w:rsid w:val="009D762E"/>
    <w:rsid w:val="009F1834"/>
    <w:rsid w:val="00A10973"/>
    <w:rsid w:val="00A15F67"/>
    <w:rsid w:val="00A16B60"/>
    <w:rsid w:val="00A23525"/>
    <w:rsid w:val="00A358C6"/>
    <w:rsid w:val="00A50DFD"/>
    <w:rsid w:val="00A81AE7"/>
    <w:rsid w:val="00B04959"/>
    <w:rsid w:val="00B10FAC"/>
    <w:rsid w:val="00B27C04"/>
    <w:rsid w:val="00B47D23"/>
    <w:rsid w:val="00B82E7F"/>
    <w:rsid w:val="00BB4163"/>
    <w:rsid w:val="00BC2ED0"/>
    <w:rsid w:val="00BF1A73"/>
    <w:rsid w:val="00C20216"/>
    <w:rsid w:val="00C54D9B"/>
    <w:rsid w:val="00C9531C"/>
    <w:rsid w:val="00C95BE8"/>
    <w:rsid w:val="00CC0AD4"/>
    <w:rsid w:val="00CE0C3D"/>
    <w:rsid w:val="00D052E4"/>
    <w:rsid w:val="00D1378B"/>
    <w:rsid w:val="00D74549"/>
    <w:rsid w:val="00D75FFE"/>
    <w:rsid w:val="00D830EE"/>
    <w:rsid w:val="00DE5DF4"/>
    <w:rsid w:val="00E27B66"/>
    <w:rsid w:val="00E30BEF"/>
    <w:rsid w:val="00E65118"/>
    <w:rsid w:val="00EC4699"/>
    <w:rsid w:val="00F61146"/>
    <w:rsid w:val="00FA13F3"/>
    <w:rsid w:val="00FA1E5B"/>
    <w:rsid w:val="00FA3C60"/>
    <w:rsid w:val="00FB6677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D2757"/>
  <w15:docId w15:val="{CD5A405F-CF89-437E-8366-3635B611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0BEF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0A6910"/>
    <w:pPr>
      <w:keepNext/>
      <w:jc w:val="center"/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spacing w:line="360" w:lineRule="auto"/>
      <w:jc w:val="both"/>
    </w:pPr>
    <w:rPr>
      <w:sz w:val="20"/>
    </w:rPr>
  </w:style>
  <w:style w:type="paragraph" w:styleId="Textkrper">
    <w:name w:val="Body Text"/>
    <w:basedOn w:val="Standard"/>
    <w:pPr>
      <w:spacing w:line="360" w:lineRule="auto"/>
    </w:pPr>
    <w:rPr>
      <w:i/>
    </w:r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spacing w:line="360" w:lineRule="auto"/>
      <w:ind w:left="284"/>
      <w:jc w:val="both"/>
    </w:pPr>
    <w:rPr>
      <w:sz w:val="24"/>
    </w:rPr>
  </w:style>
  <w:style w:type="paragraph" w:styleId="Textkrper2">
    <w:name w:val="Body Text 2"/>
    <w:basedOn w:val="Standard"/>
    <w:pPr>
      <w:spacing w:line="360" w:lineRule="auto"/>
    </w:pPr>
  </w:style>
  <w:style w:type="paragraph" w:styleId="Funotentext">
    <w:name w:val="footnote text"/>
    <w:basedOn w:val="Standard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360"/>
    </w:pPr>
  </w:style>
  <w:style w:type="character" w:styleId="BesuchterLink">
    <w:name w:val="FollowedHyperlink"/>
    <w:rsid w:val="00400010"/>
    <w:rPr>
      <w:color w:val="800080"/>
      <w:u w:val="single"/>
    </w:rPr>
  </w:style>
  <w:style w:type="paragraph" w:customStyle="1" w:styleId="VertragsmusterBody">
    <w:name w:val="Vertragsmuster Body"/>
    <w:rsid w:val="003737A6"/>
    <w:pPr>
      <w:widowControl w:val="0"/>
      <w:autoSpaceDE w:val="0"/>
      <w:autoSpaceDN w:val="0"/>
      <w:adjustRightInd w:val="0"/>
      <w:spacing w:after="120" w:line="240" w:lineRule="exact"/>
      <w:ind w:left="227" w:right="227"/>
      <w:jc w:val="both"/>
    </w:pPr>
    <w:rPr>
      <w:rFonts w:ascii="Geneva" w:hAnsi="Geneva" w:cs="Geneva"/>
      <w:sz w:val="24"/>
      <w:szCs w:val="24"/>
    </w:rPr>
  </w:style>
  <w:style w:type="character" w:styleId="Kommentarzeichen">
    <w:name w:val="annotation reference"/>
    <w:uiPriority w:val="99"/>
    <w:rsid w:val="003737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737A6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3737A6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7A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737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961566"/>
  </w:style>
  <w:style w:type="paragraph" w:styleId="StandardWeb">
    <w:name w:val="Normal (Web)"/>
    <w:basedOn w:val="Standard"/>
    <w:uiPriority w:val="99"/>
    <w:semiHidden/>
    <w:unhideWhenUsed/>
    <w:rsid w:val="004F67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uiPriority w:val="20"/>
    <w:qFormat/>
    <w:rsid w:val="004F677B"/>
    <w:rPr>
      <w:i/>
      <w:iCs/>
    </w:rPr>
  </w:style>
  <w:style w:type="character" w:styleId="Fett">
    <w:name w:val="Strong"/>
    <w:uiPriority w:val="22"/>
    <w:qFormat/>
    <w:rsid w:val="00FA3C60"/>
    <w:rPr>
      <w:b/>
      <w:bCs/>
    </w:rPr>
  </w:style>
  <w:style w:type="character" w:customStyle="1" w:styleId="FuzeileZchn">
    <w:name w:val="Fußzeile Zchn"/>
    <w:link w:val="Fuzeile"/>
    <w:uiPriority w:val="99"/>
    <w:rsid w:val="00DE5DF4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82E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6AD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6AD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stervertr&#228;ge\Mustervertrag_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C673-C63E-4AE7-A2C1-7CD351AF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Mustervertrag_blanko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Musterverträge</vt:lpstr>
    </vt:vector>
  </TitlesOfParts>
  <Company>InStaff &amp; Jobs GmbH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Musterverträge</dc:title>
  <dc:subject>Muster eines Arbeitsvertrages</dc:subject>
  <dc:creator>Petra Faßbinder</dc:creator>
  <cp:lastModifiedBy>Alexander Wulf</cp:lastModifiedBy>
  <cp:revision>3</cp:revision>
  <cp:lastPrinted>2016-06-07T09:51:00Z</cp:lastPrinted>
  <dcterms:created xsi:type="dcterms:W3CDTF">2018-08-22T11:14:00Z</dcterms:created>
  <dcterms:modified xsi:type="dcterms:W3CDTF">2018-08-22T12:17:00Z</dcterms:modified>
</cp:coreProperties>
</file>